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平顶山高新区“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百名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博士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进高新”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产学研合作工作办法</w:t>
      </w:r>
    </w:p>
    <w:p>
      <w:pPr>
        <w:pStyle w:val="2"/>
        <w:jc w:val="center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(征求意见稿)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第一条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kern w:val="0"/>
          <w:sz w:val="32"/>
          <w:szCs w:val="32"/>
          <w:shd w:val="clear" w:fill="FFFFFF"/>
          <w:lang w:val="en-US" w:eastAsia="zh-CN" w:bidi="ar"/>
        </w:rPr>
        <w:t>为充分发挥高校博士科研人员对企业创新发展的支撑作用，贯彻落实党的二十大“人才强国战略”，按照“精准匹配、双向对接、引智入企、以产引才”的理念，引导人才智力创新要素向企业集聚，推动高校智力资源与高新区产业资源、科研与生产的深度融合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 “百名博士进高新”的管理由高新区科技创新局会同党群工作部负责组织实施，入驻企业负责具体管理工作，派出单位协助做好管理相关工作。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第一章  选派要求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 选派的基本条件：政治素质好，坚决贯彻执行党的路线、方针、政策；创新能力、研发能力较强，有较高的学术技术造诣，热心企业工作；事业心和责任心较强，学术端正，作风扎实，乐于奉献；具有正常履行职责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 选派的范围：河南城建学院、平顶山学院等高校具有博士学位的高层次人才。对高新区相关企业产业创新有浓厚兴趣，有志于参与高新区产学研合作。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 选派的方式：按照“供需对接、双向选择”原则，经过人才与企业双方前期充分沟通和交流，确定合作重点、合作模式等，签订合作协议后，备案至区科技创新局。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 入驻企业要求：接收企业从事行业为我区主导产业和新兴产业，可为入驻博士提供有利于科研的条件和环境。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 入驻时间及岗位：入驻期限不少于1年，入驻岗位一般为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kern w:val="0"/>
          <w:sz w:val="32"/>
          <w:szCs w:val="32"/>
          <w:shd w:val="clear" w:fill="FFFFFF"/>
          <w:lang w:val="en-US" w:eastAsia="zh-CN" w:bidi="ar"/>
        </w:rPr>
        <w:t>“科技副总”、“科研中心副主任”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或“科技服务官”等。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第二章  职责任务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 入驻博士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职责：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博士要充分发挥科研、学术方面的专业优势，以所在的高校为依托，以项目合作为基点，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推动产学研深度融合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（一）撰写实施技术升级方案。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根据技术领域和产业发展趋势，深入了解企业技术与成果需求，帮助企业编制创新发展战略规划，为企业关键技术突破瓶颈提供解决方案。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（二）解决企业技术难题。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以合作备案入选项目为抓手，积极参与企业的技术研发，帮助企业解决遇到的关键与共性技术问题，持续推动企业产品创新，不断培育企业新的经济增长点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（三）</w:t>
      </w:r>
      <w:r>
        <w:rPr>
          <w:rFonts w:hint="default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组织申报科技项目。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紧密围绕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高新区主导产业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的发展规划和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创新驱动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导向，结合企业生产、研发模式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创新实际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，帮助企业申报各类科技计划项目。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（四）</w:t>
      </w:r>
      <w:r>
        <w:rPr>
          <w:rFonts w:hint="default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推广转化技术合作成果。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以派出单位的科技成果项目库为源头，结合企业实际情况，多种渠道搭建成果转化平台，积极推动科技成果有效转化。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（五）</w:t>
      </w:r>
      <w:r>
        <w:rPr>
          <w:rFonts w:hint="default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建立完善企业创新平台。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面向国内外优势科技资源，帮助企业与高等院校、科研院所建立战略合作机制，帮助企业建立完善工程中心或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新型研发机构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等创新平台。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派出单位职责：经常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关心、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了解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博士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人才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入企服务工作开展情况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等；单位负责人要适时到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企业调研，指导推动工作；对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过程中需重点突破的科研、技术等难题，派出单位要全力予以解决；落实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入驻博士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工作待遇，为其顺利开展工作提供后勤保障；与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企业所在地管理部门及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企业共同做好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入驻博士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管理及服务工作。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 入驻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企业所在地管理部门工作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职责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科技创新局统筹管理，园区做好与企业的沟通对接工作，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入驻博士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开展各项工作提供服务保障；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科技创新局联合各园区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及时了解掌握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企业的需求、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入驻博士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的工作进度等，积极搭建平台，推动双方合作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有成效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；与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企业共同做好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入驻博士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的管理及服务工作。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第十一条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 入驻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企业职责：与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入驻博士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做好充分沟通，明确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期间的工作重点、主攻方向等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入驻博士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提供必要的工作条件、生活条件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、办公设备保障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等，确保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入驻博士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在企业工作期间的人身安全；落实具体的工作人员负责项目合作推进协调，建立项目推进工作机制，确保项目进度；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与博士开展项目合作，加快推动企业研发活动全覆盖；落实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与所在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园区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共同做好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入驻博士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的管理及服务工作。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第三章  日常管理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第十二条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建立工作恳谈会制度。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与博士人才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党群工作部、科技创新局、园区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等相关单位组成项目推进恳谈会制度，并邀请派出单位相关人员参加，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关心了解入企服务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开展情况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及时发现解决存在问题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实行工作报送制度。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入驻博士服务企业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工作任务完成情况及时报送至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科技创新局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科技创新局负责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季度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报送一次“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百名博士进高新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”工作推进情况。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第十</w:t>
      </w:r>
      <w:r>
        <w:rPr>
          <w:rFonts w:hint="eastAsia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四</w:t>
      </w:r>
      <w:r>
        <w:rPr>
          <w:rFonts w:hint="default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严肃工作纪律。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博士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人才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期间要坚持求真务实的工作作风，严禁搞形式主义，确保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工作取得良好成效。要严格遵守中央八项规定，全面落实党风廉政建设各项制度。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第四章  评价管理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楷体" w:hAnsi="楷体" w:eastAsia="楷体" w:cs="楷体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第十</w:t>
      </w:r>
      <w:r>
        <w:rPr>
          <w:rFonts w:hint="eastAsia" w:ascii="楷体" w:hAnsi="楷体" w:eastAsia="楷体" w:cs="楷体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五</w:t>
      </w:r>
      <w:r>
        <w:rPr>
          <w:rFonts w:hint="default" w:ascii="楷体" w:hAnsi="楷体" w:eastAsia="楷体" w:cs="楷体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条</w:t>
      </w:r>
      <w:r>
        <w:rPr>
          <w:rFonts w:hint="eastAsia" w:ascii="楷体" w:hAnsi="楷体" w:eastAsia="楷体" w:cs="楷体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 xml:space="preserve"> 评价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方式。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评价管理由高新区党群工作部、科技创新局、高校科研处及企业共同组织实施，定期深入企业调研入驻博士工作情况。入驻博士服务期满后，向科技创新局提交入驻工作总结或调研报告，党群工作部会同科技创新局，联合高校科研处对博士工作进行实地走访评价，以高新区党工委名义出具综合评价意见，报党群工作部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第五章  服务保障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第十</w:t>
      </w:r>
      <w:r>
        <w:rPr>
          <w:rFonts w:hint="eastAsia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六</w:t>
      </w:r>
      <w:r>
        <w:rPr>
          <w:rFonts w:hint="default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条</w:t>
      </w:r>
      <w:r>
        <w:rPr>
          <w:rFonts w:hint="eastAsia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评价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奖惩。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每入驻一年（12个月）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，对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入驻博士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科研活动及成果进行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评价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对评价结果为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优秀的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博士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（不超过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入驻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人数的30%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，给予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通报表扬并每人奖励1万元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。对履职不到位或工作不力，态度敷衍，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项目合作、科技攻关等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工作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长期得不到有效推进，给予约谈或通报批评，通报批评仍无推进的，退出“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百名博士进高新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人才信息库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</w:t>
      </w:r>
      <w:r>
        <w:rPr>
          <w:rFonts w:hint="eastAsia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十七</w:t>
      </w:r>
      <w:r>
        <w:rPr>
          <w:rFonts w:hint="default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条</w:t>
      </w:r>
      <w:r>
        <w:rPr>
          <w:rFonts w:hint="eastAsia" w:ascii="楷体" w:hAnsi="楷体" w:eastAsia="楷体" w:cs="楷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工作待遇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保障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企业负责入驻博士人才服务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kern w:val="0"/>
          <w:sz w:val="32"/>
          <w:szCs w:val="32"/>
          <w:shd w:val="clear" w:fill="FFFFFF"/>
          <w:lang w:val="en-US" w:eastAsia="zh-CN" w:bidi="ar"/>
        </w:rPr>
        <w:t>期间食宿、差旅等保障；对博士研发的关键性技术难题项目，企业须提供足额经费保障。具体由企业和入驻博士人才协商确定。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 xml:space="preserve">第十八条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kern w:val="2"/>
          <w:sz w:val="32"/>
          <w:szCs w:val="32"/>
          <w:shd w:val="clear" w:fill="FFFFFF"/>
          <w:lang w:val="en-US" w:eastAsia="zh-CN" w:bidi="ar-SA"/>
        </w:rPr>
        <w:t>人才项目支持。企业以柔性合作方式引进的博士，与企业合作开展的人才计划项目可优先予以推荐申报，同等享受相关政策支持。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6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 xml:space="preserve">第十九条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 xml:space="preserve"> 平台（机构）建设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shd w:val="clear" w:fill="FFFFFF"/>
        </w:rPr>
        <w:t>支持。对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shd w:val="clear" w:fill="FFFFFF"/>
          <w:lang w:eastAsia="zh-CN"/>
        </w:rPr>
        <w:t>入驻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shd w:val="clear" w:fill="FFFFFF"/>
        </w:rPr>
        <w:t>博士与企业合作开展技术攻关所成立的新型研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发机构，同等条件下可优先推荐申报省、市级新型研发机构，享受相关政策支持。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第二十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 推进机制保障。“百名博士进高新”作为高新区引进人才的一项长效机制，平顶山高新区联合高校和企业常抓共管，不断档，长期推进。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第六章  附则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</w:pPr>
      <w:r>
        <w:rPr>
          <w:rFonts w:hint="default" w:ascii="楷体" w:hAnsi="楷体" w:eastAsia="楷体" w:cs="楷体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第二十</w:t>
      </w:r>
      <w:r>
        <w:rPr>
          <w:rFonts w:hint="eastAsia" w:ascii="楷体" w:hAnsi="楷体" w:eastAsia="楷体" w:cs="楷体"/>
          <w:i w:val="0"/>
          <w:iCs w:val="0"/>
          <w:caps w:val="0"/>
          <w:spacing w:val="5"/>
          <w:kern w:val="2"/>
          <w:sz w:val="32"/>
          <w:szCs w:val="32"/>
          <w:shd w:val="clear" w:fill="FFFFFF"/>
          <w:lang w:val="en-US" w:eastAsia="zh-CN" w:bidi="ar-SA"/>
        </w:rPr>
        <w:t>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pacing w:val="5"/>
          <w:sz w:val="32"/>
          <w:szCs w:val="32"/>
          <w:shd w:val="clear" w:fill="FFFFFF"/>
          <w:lang w:val="en-US" w:eastAsia="zh-CN"/>
        </w:rPr>
        <w:t>本《办法》自发文之日起施行。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N2M5ZjljOWZjMWFiYTBhMzBiOWQ5M2YyMjYxYzQifQ=="/>
  </w:docVars>
  <w:rsids>
    <w:rsidRoot w:val="00000000"/>
    <w:rsid w:val="08EF1FEA"/>
    <w:rsid w:val="0D600EE6"/>
    <w:rsid w:val="13834AF4"/>
    <w:rsid w:val="249B6F57"/>
    <w:rsid w:val="43491BFA"/>
    <w:rsid w:val="43AB6778"/>
    <w:rsid w:val="54F04125"/>
    <w:rsid w:val="583E30C0"/>
    <w:rsid w:val="70886AC4"/>
    <w:rsid w:val="74D77C2D"/>
    <w:rsid w:val="7EB3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</w:style>
  <w:style w:type="paragraph" w:styleId="4">
    <w:name w:val="Body Text 2"/>
    <w:basedOn w:val="1"/>
    <w:qFormat/>
    <w:uiPriority w:val="0"/>
    <w:pPr>
      <w:widowControl/>
      <w:spacing w:beforeLines="50" w:line="336" w:lineRule="auto"/>
    </w:pPr>
    <w:rPr>
      <w:rFonts w:ascii="Calibri" w:hAnsi="Calibri" w:eastAsia="黑体" w:cs="Times New Roman"/>
      <w:szCs w:val="20"/>
      <w:lang w:val="en-GB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2336</Words>
  <Characters>2339</Characters>
  <Lines>0</Lines>
  <Paragraphs>0</Paragraphs>
  <TotalTime>78</TotalTime>
  <ScaleCrop>false</ScaleCrop>
  <LinksUpToDate>false</LinksUpToDate>
  <CharactersWithSpaces>2393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2023-06-12T07:43:00Z</dcterms:created>
  <dc:creator>Administrator</dc:creator>
  <cp:lastModifiedBy>Administrator</cp:lastModifiedBy>
  <cp:lastPrinted>2023-06-13T01:49:00Z</cp:lastPrinted>
  <dcterms:modified xsi:type="dcterms:W3CDTF">2023-06-29T03:54:00Z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148FE0F807C24245B17B4DBF4B655F27_13</vt:lpwstr>
  </property>
</Properties>
</file>